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371725" cy="571500"/>
            <wp:effectExtent b="0" l="0" r="0" t="0"/>
            <wp:docPr descr="Casa di Cura Villa del Sole - Salerno" id="1419891631" name="image1.png"/>
            <a:graphic>
              <a:graphicData uri="http://schemas.openxmlformats.org/drawingml/2006/picture">
                <pic:pic>
                  <pic:nvPicPr>
                    <pic:cNvPr descr="Casa di Cura Villa del Sole - Salern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/>
      </w:pPr>
      <w:r w:rsidDel="00000000" w:rsidR="00000000" w:rsidRPr="00000000">
        <w:rPr>
          <w:rtl w:val="0"/>
        </w:rPr>
        <w:t xml:space="preserve">RICHIESTA DI ACCESSO CIVICO</w:t>
      </w:r>
    </w:p>
    <w:p w:rsidR="00000000" w:rsidDel="00000000" w:rsidP="00000000" w:rsidRDefault="00000000" w:rsidRPr="00000000" w14:paraId="00000006">
      <w:pPr>
        <w:spacing w:before="276" w:lineRule="auto"/>
        <w:ind w:right="1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ai sensi dell’art. 5, co. 2 del d.lgs. 14 marzo 2013, n. 33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2"/>
        </w:tabs>
        <w:spacing w:after="0" w:before="0" w:line="261.99999999999994" w:lineRule="auto"/>
        <w:ind w:left="5682" w:right="0" w:hanging="358.999999999999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ALL’UFFICIO CUP: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consegna brevi manu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2"/>
        </w:tabs>
        <w:spacing w:after="0" w:before="0" w:line="261.99999999999994" w:lineRule="auto"/>
        <w:ind w:left="5682" w:right="0" w:hanging="35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RPCT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2"/>
        </w:tabs>
        <w:spacing w:after="0" w:before="0" w:line="261.99999999999994" w:lineRule="auto"/>
        <w:ind w:left="5682" w:right="0" w:hanging="358.999999999999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info@villadelsole.org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2"/>
        </w:tabs>
        <w:spacing w:after="0" w:before="0" w:line="253" w:lineRule="auto"/>
        <w:ind w:left="5682" w:right="0" w:hanging="35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2c1"/>
          <w:sz w:val="24"/>
          <w:szCs w:val="24"/>
          <w:u w:val="single"/>
          <w:shd w:fill="auto" w:val="clear"/>
          <w:vertAlign w:val="baseline"/>
          <w:rtl w:val="0"/>
        </w:rPr>
        <w:t xml:space="preserve">hyppocraticaspa@arubapec.malzoni.it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2"/>
        </w:tabs>
        <w:spacing w:after="0" w:before="0" w:line="263.00000000000006" w:lineRule="auto"/>
        <w:ind w:left="5682" w:right="0" w:hanging="35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Racc.ta A/R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Via dell’Elettronica, 1, -86077 -Pozzilli (IS)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87"/>
          <w:tab w:val="left" w:leader="none" w:pos="9616"/>
        </w:tabs>
        <w:spacing w:after="0" w:before="0" w:line="240" w:lineRule="auto"/>
        <w:ind w:left="0" w:right="12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Nome*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7"/>
          <w:tab w:val="left" w:leader="none" w:pos="9704"/>
        </w:tabs>
        <w:spacing w:after="0" w:before="0" w:line="240" w:lineRule="auto"/>
        <w:ind w:left="1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60"/>
          <w:tab w:val="left" w:leader="none" w:pos="5188"/>
          <w:tab w:val="left" w:leader="none" w:pos="8528"/>
          <w:tab w:val="left" w:leader="none" w:pos="9742"/>
        </w:tabs>
        <w:spacing w:after="0" w:before="1" w:line="240" w:lineRule="auto"/>
        <w:ind w:left="1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95"/>
        </w:tabs>
        <w:spacing w:after="0" w:before="0" w:line="240" w:lineRule="auto"/>
        <w:ind w:left="1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E-mail/PEC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66"/>
        </w:tabs>
        <w:spacing w:after="0" w:before="0" w:line="240" w:lineRule="auto"/>
        <w:ind w:left="1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Tel./Cell.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51" w:lineRule="auto"/>
        <w:ind w:left="15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(</w:t>
      </w:r>
      <w:r w:rsidDel="00000000" w:rsidR="00000000" w:rsidRPr="00000000">
        <w:rPr>
          <w:i w:val="1"/>
          <w:sz w:val="24"/>
          <w:szCs w:val="24"/>
          <w:rtl w:val="0"/>
        </w:rPr>
        <w:t xml:space="preserve">indicare la qualifica solo se si agisce in nome e/o per conto di una persona giuridica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A">
      <w:pPr>
        <w:tabs>
          <w:tab w:val="left" w:leader="none" w:pos="898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4198916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51683" y="3779365"/>
                          <a:ext cx="5588635" cy="1270"/>
                        </a:xfrm>
                        <a:custGeom>
                          <a:rect b="b" l="l" r="r" t="t"/>
                          <a:pathLst>
                            <a:path extrusionOk="0" h="120000"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4198916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 L’ACCESSO CIVICO GENERALIZZATO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seguenti dati e/o documenti detenuti dall’amministrazione (</w:t>
      </w:r>
      <w:r w:rsidDel="00000000" w:rsidR="00000000" w:rsidRPr="00000000">
        <w:rPr>
          <w:i w:val="1"/>
          <w:sz w:val="24"/>
          <w:szCs w:val="24"/>
          <w:rtl w:val="0"/>
        </w:rPr>
        <w:t xml:space="preserve">indicare l’oggetto del dato e/o del documento richiesti e, se noti, i loro estremi per una corretta assegnazione della domanda all’ufficio competente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in base alla normativa vigente non risulta pubblicato nella sezione “Società trasparente” sul sito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Società trasparente - Casa di Cura Villa del Sole - Salerno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conoscere le sanzioni amministrative e penali previste dagli artt. 75 e 76 del D.P.R. 445/2000, “Testo unico delle disposizioni legislative e regolamentari in materia di documentazione amministrativa”;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voler ricevere quanto richiesto alternativamente (selezionare una delle seguenti opzioni):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al proprio indirizzo e-mail/PEC ___________________________________________________________</w:t>
          </w:r>
        </w:sdtContent>
      </w:sdt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al seguente indirizzo ____________________________________________________________mediante raccomandata con avviso di ricevimento con spesa a proprio carico</w:t>
          </w:r>
        </w:sdtContent>
      </w:sdt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Luogo 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il ___/___/___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Firma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52" w:right="16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Del="00000000" w:rsidR="00000000" w:rsidRPr="00000000">
        <w:rPr>
          <w:sz w:val="24"/>
          <w:szCs w:val="24"/>
          <w:rtl w:val="0"/>
        </w:rPr>
        <w:t xml:space="preserve">). </w:t>
      </w:r>
      <w:r w:rsidDel="00000000" w:rsidR="00000000" w:rsidRPr="00000000">
        <w:rPr>
          <w:i w:val="1"/>
          <w:sz w:val="24"/>
          <w:szCs w:val="24"/>
          <w:rtl w:val="0"/>
        </w:rPr>
        <w:t xml:space="preserve">(Art. 65 del d.lgs. 82/2005)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L’istanza deve essere inviata con le seguenti modalità tra loro alternative: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all’indirizzo di posta elettronica certificata </w:t>
      </w:r>
      <w:r w:rsidDel="00000000" w:rsidR="00000000" w:rsidRPr="00000000">
        <w:rPr>
          <w:color w:val="0462c1"/>
          <w:sz w:val="24"/>
          <w:szCs w:val="24"/>
          <w:u w:val="single"/>
          <w:rtl w:val="0"/>
        </w:rPr>
        <w:t xml:space="preserve">hyppocraticaspa@arubapec.malzoni.it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all’indirizzo postale a mezzo Racc.ta A/R: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dell’Elettronica, 1, -86077 -Pozzilli (IS)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presentata e consegnata </w:t>
      </w:r>
      <w:r w:rsidDel="00000000" w:rsidR="00000000" w:rsidRPr="00000000">
        <w:rPr>
          <w:i w:val="1"/>
          <w:sz w:val="24"/>
          <w:szCs w:val="24"/>
          <w:rtl w:val="0"/>
        </w:rPr>
        <w:t xml:space="preserve">brevi manu</w:t>
      </w:r>
      <w:r w:rsidDel="00000000" w:rsidR="00000000" w:rsidRPr="00000000">
        <w:rPr>
          <w:sz w:val="24"/>
          <w:szCs w:val="24"/>
          <w:rtl w:val="0"/>
        </w:rPr>
        <w:t xml:space="preserve"> direttamente all’Ufficio CUP</w:t>
      </w:r>
    </w:p>
    <w:p w:rsidR="00000000" w:rsidDel="00000000" w:rsidP="00000000" w:rsidRDefault="00000000" w:rsidRPr="00000000" w14:paraId="0000003D">
      <w:pPr>
        <w:tabs>
          <w:tab w:val="left" w:leader="none" w:pos="408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190500</wp:posOffset>
                </wp:positionV>
                <wp:extent cx="6122035" cy="347980"/>
                <wp:effectExtent b="0" l="0" r="0" t="0"/>
                <wp:wrapTopAndBottom distB="0" distT="0"/>
                <wp:docPr id="14198916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4975" y="3606000"/>
                          <a:ext cx="6122035" cy="347980"/>
                          <a:chOff x="2284975" y="3606000"/>
                          <a:chExt cx="6122050" cy="348000"/>
                        </a:xfrm>
                      </wpg:grpSpPr>
                      <wpg:grpSp>
                        <wpg:cNvGrpSpPr/>
                        <wpg:grpSpPr>
                          <a:xfrm>
                            <a:off x="2284983" y="3606010"/>
                            <a:ext cx="6122035" cy="347980"/>
                            <a:chOff x="0" y="0"/>
                            <a:chExt cx="6122035" cy="34798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22025" cy="34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122035" cy="347980"/>
                            </a:xfrm>
                            <a:custGeom>
                              <a:rect b="b" l="l" r="r" t="t"/>
                              <a:pathLst>
                                <a:path extrusionOk="0" h="347980" w="6122035">
                                  <a:moveTo>
                                    <a:pt x="1727314" y="341388"/>
                                  </a:moveTo>
                                  <a:lnTo>
                                    <a:pt x="1721231" y="341388"/>
                                  </a:lnTo>
                                  <a:lnTo>
                                    <a:pt x="6096" y="341388"/>
                                  </a:lnTo>
                                  <a:lnTo>
                                    <a:pt x="0" y="341388"/>
                                  </a:lnTo>
                                  <a:lnTo>
                                    <a:pt x="0" y="347472"/>
                                  </a:lnTo>
                                  <a:lnTo>
                                    <a:pt x="6096" y="347472"/>
                                  </a:lnTo>
                                  <a:lnTo>
                                    <a:pt x="1721231" y="347472"/>
                                  </a:lnTo>
                                  <a:lnTo>
                                    <a:pt x="1727314" y="347472"/>
                                  </a:lnTo>
                                  <a:lnTo>
                                    <a:pt x="1727314" y="341388"/>
                                  </a:lnTo>
                                  <a:close/>
                                </a:path>
                                <a:path extrusionOk="0" h="347980" w="6122035">
                                  <a:moveTo>
                                    <a:pt x="6121641" y="167652"/>
                                  </a:moveTo>
                                  <a:lnTo>
                                    <a:pt x="6115558" y="167652"/>
                                  </a:lnTo>
                                  <a:lnTo>
                                    <a:pt x="6096" y="167652"/>
                                  </a:lnTo>
                                  <a:lnTo>
                                    <a:pt x="0" y="167652"/>
                                  </a:lnTo>
                                  <a:lnTo>
                                    <a:pt x="0" y="173736"/>
                                  </a:lnTo>
                                  <a:lnTo>
                                    <a:pt x="0" y="179832"/>
                                  </a:lnTo>
                                  <a:lnTo>
                                    <a:pt x="0" y="341376"/>
                                  </a:lnTo>
                                  <a:lnTo>
                                    <a:pt x="6096" y="341376"/>
                                  </a:lnTo>
                                  <a:lnTo>
                                    <a:pt x="6096" y="179832"/>
                                  </a:lnTo>
                                  <a:lnTo>
                                    <a:pt x="1721231" y="179832"/>
                                  </a:lnTo>
                                  <a:lnTo>
                                    <a:pt x="1721231" y="341376"/>
                                  </a:lnTo>
                                  <a:lnTo>
                                    <a:pt x="1727314" y="341376"/>
                                  </a:lnTo>
                                  <a:lnTo>
                                    <a:pt x="1727314" y="179832"/>
                                  </a:lnTo>
                                  <a:lnTo>
                                    <a:pt x="1727314" y="173736"/>
                                  </a:lnTo>
                                  <a:lnTo>
                                    <a:pt x="6115558" y="173736"/>
                                  </a:lnTo>
                                  <a:lnTo>
                                    <a:pt x="6121641" y="173736"/>
                                  </a:lnTo>
                                  <a:lnTo>
                                    <a:pt x="6121641" y="167652"/>
                                  </a:lnTo>
                                  <a:close/>
                                </a:path>
                                <a:path extrusionOk="0" h="347980" w="6122035">
                                  <a:moveTo>
                                    <a:pt x="6121641" y="0"/>
                                  </a:moveTo>
                                  <a:lnTo>
                                    <a:pt x="6115558" y="0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0" y="167640"/>
                                  </a:lnTo>
                                  <a:lnTo>
                                    <a:pt x="6096" y="167640"/>
                                  </a:lnTo>
                                  <a:lnTo>
                                    <a:pt x="6096" y="6096"/>
                                  </a:lnTo>
                                  <a:lnTo>
                                    <a:pt x="6115558" y="6096"/>
                                  </a:lnTo>
                                  <a:lnTo>
                                    <a:pt x="6115558" y="167640"/>
                                  </a:lnTo>
                                  <a:lnTo>
                                    <a:pt x="6121641" y="167640"/>
                                  </a:lnTo>
                                  <a:lnTo>
                                    <a:pt x="6121641" y="6096"/>
                                  </a:lnTo>
                                  <a:lnTo>
                                    <a:pt x="61216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095" y="176784"/>
                              <a:ext cx="1715135" cy="16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.000000238418579" w:line="240"/>
                                  <w:ind w:left="0" w:right="-15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Regolamento (UE) 2016/679)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095" y="6096"/>
                              <a:ext cx="6109970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9.0000057220459"/>
                                  <w:ind w:left="0" w:right="-15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Informativa sul trattamento dei dati personali forniti con la richiesta (ai sensi dell’art. 13 del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190500</wp:posOffset>
                </wp:positionV>
                <wp:extent cx="6122035" cy="347980"/>
                <wp:effectExtent b="0" l="0" r="0" t="0"/>
                <wp:wrapTopAndBottom distB="0" distT="0"/>
                <wp:docPr id="14198916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2035" cy="347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40" w:lineRule="auto"/>
        <w:ind w:left="152" w:right="25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è consapevole che i dati personali sono oggetto di trattamento informatico e/o manuale e potranno essere utilizzati esclusivamente per gli adempimenti di legge. I dati saranno trattati dalla Società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Hyppocratica S.p.A. Villa del Sole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qualità di Titolare, nel rispetto delle disposizioni del Regolamento (UE) 2016/679 con le modalità previste nell’informativa completa pubblicata sul sito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Società trasparente - Casa di Cura Villa del Sole - Salerno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462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Informativa sulla privacy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79"/>
          <w:tab w:val="left" w:leader="none" w:pos="3932"/>
          <w:tab w:val="left" w:leader="none" w:pos="4323"/>
          <w:tab w:val="left" w:leader="none" w:pos="4933"/>
          <w:tab w:val="left" w:leader="none" w:pos="9032"/>
        </w:tabs>
        <w:spacing w:after="0" w:before="1" w:line="240" w:lineRule="auto"/>
        <w:ind w:left="1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  <w:sectPr>
          <w:pgSz w:h="16840" w:w="11910" w:orient="portrait"/>
          <w:pgMar w:bottom="280" w:top="1480" w:left="980" w:right="8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79"/>
          <w:tab w:val="left" w:leader="none" w:pos="3932"/>
          <w:tab w:val="left" w:leader="none" w:pos="4323"/>
          <w:tab w:val="left" w:leader="none" w:pos="4933"/>
          <w:tab w:val="left" w:leader="none" w:pos="9032"/>
        </w:tabs>
        <w:spacing w:after="0" w:before="1" w:line="240" w:lineRule="auto"/>
        <w:ind w:left="1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00" w:left="980" w:right="8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o"/>
      <w:lvlJc w:val="left"/>
      <w:pPr>
        <w:ind w:left="5683" w:hanging="361.0000000000009"/>
      </w:pPr>
      <w:rPr>
        <w:rFonts w:ascii="Courier New" w:cs="Courier New" w:eastAsia="Courier New" w:hAnsi="Courier New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6116" w:hanging="361"/>
      </w:pPr>
      <w:rPr/>
    </w:lvl>
    <w:lvl w:ilvl="2">
      <w:start w:val="0"/>
      <w:numFmt w:val="bullet"/>
      <w:lvlText w:val="•"/>
      <w:lvlJc w:val="left"/>
      <w:pPr>
        <w:ind w:left="6553" w:hanging="361.0000000000009"/>
      </w:pPr>
      <w:rPr/>
    </w:lvl>
    <w:lvl w:ilvl="3">
      <w:start w:val="0"/>
      <w:numFmt w:val="bullet"/>
      <w:lvlText w:val="•"/>
      <w:lvlJc w:val="left"/>
      <w:pPr>
        <w:ind w:left="6989" w:hanging="361"/>
      </w:pPr>
      <w:rPr/>
    </w:lvl>
    <w:lvl w:ilvl="4">
      <w:start w:val="0"/>
      <w:numFmt w:val="bullet"/>
      <w:lvlText w:val="•"/>
      <w:lvlJc w:val="left"/>
      <w:pPr>
        <w:ind w:left="7426" w:hanging="361"/>
      </w:pPr>
      <w:rPr/>
    </w:lvl>
    <w:lvl w:ilvl="5">
      <w:start w:val="0"/>
      <w:numFmt w:val="bullet"/>
      <w:lvlText w:val="•"/>
      <w:lvlJc w:val="left"/>
      <w:pPr>
        <w:ind w:left="7863" w:hanging="361.0000000000009"/>
      </w:pPr>
      <w:rPr/>
    </w:lvl>
    <w:lvl w:ilvl="6">
      <w:start w:val="0"/>
      <w:numFmt w:val="bullet"/>
      <w:lvlText w:val="•"/>
      <w:lvlJc w:val="left"/>
      <w:pPr>
        <w:ind w:left="8299" w:hanging="361"/>
      </w:pPr>
      <w:rPr/>
    </w:lvl>
    <w:lvl w:ilvl="7">
      <w:start w:val="0"/>
      <w:numFmt w:val="bullet"/>
      <w:lvlText w:val="•"/>
      <w:lvlJc w:val="left"/>
      <w:pPr>
        <w:ind w:left="8736" w:hanging="361"/>
      </w:pPr>
      <w:rPr/>
    </w:lvl>
    <w:lvl w:ilvl="8">
      <w:start w:val="0"/>
      <w:numFmt w:val="bullet"/>
      <w:lvlText w:val="•"/>
      <w:lvlJc w:val="left"/>
      <w:pPr>
        <w:ind w:left="9173" w:hanging="361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9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right="96"/>
      <w:jc w:val="center"/>
    </w:pPr>
    <w:rPr>
      <w:b w:val="1"/>
      <w:i w:val="1"/>
      <w:sz w:val="24"/>
      <w:szCs w:val="24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right="97"/>
      <w:jc w:val="center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Titolo">
    <w:name w:val="Title"/>
    <w:basedOn w:val="Normale"/>
    <w:uiPriority w:val="10"/>
    <w:qFormat w:val="1"/>
    <w:pPr>
      <w:spacing w:before="1"/>
      <w:ind w:right="96"/>
      <w:jc w:val="center"/>
    </w:pPr>
    <w:rPr>
      <w:b w:val="1"/>
      <w:bCs w:val="1"/>
      <w:i w:val="1"/>
      <w:i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5682" w:hanging="359"/>
    </w:pPr>
  </w:style>
  <w:style w:type="paragraph" w:styleId="TableParagraph" w:customStyle="1">
    <w:name w:val="Table Paragraph"/>
    <w:basedOn w:val="Normale"/>
    <w:uiPriority w:val="1"/>
    <w:qFormat w:val="1"/>
    <w:pPr>
      <w:spacing w:line="225" w:lineRule="exact"/>
      <w:ind w:left="50"/>
    </w:pPr>
  </w:style>
  <w:style w:type="character" w:styleId="Collegamentoipertestuale">
    <w:name w:val="Hyperlink"/>
    <w:uiPriority w:val="99"/>
    <w:unhideWhenUsed w:val="1"/>
    <w:rsid w:val="00614A9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850B7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illadelsole.org/societa-trasparente/" TargetMode="External"/><Relationship Id="rId10" Type="http://schemas.openxmlformats.org/officeDocument/2006/relationships/image" Target="media/image3.png"/><Relationship Id="rId12" Type="http://schemas.openxmlformats.org/officeDocument/2006/relationships/hyperlink" Target="http://www.anticorruzione.it/portal/public/classic/MenuServizio/privacy" TargetMode="External"/><Relationship Id="rId9" Type="http://schemas.openxmlformats.org/officeDocument/2006/relationships/hyperlink" Target="https://villadelsole.org/societa-trasparent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A+5KQtHXmWBNadCM5GsAoshMJg==">CgMxLjAaHQoBMBIYChYIB0ISEhBBcmlhbCBVbmljb2RlIE1TGh0KATESGAoWCAdCEhIQQXJpYWwgVW5pY29kZSBNUzgAciExcEJEVklJYlhSMmxuSExSZTkzcEY0RTE2R3lWUWN3UHE=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2024-05-14T19:39:00Z</dcterms:created>
  <dc:creator>DBianchi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2019</vt:lpwstr>
  </property>
</Properties>
</file>